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C93" w:rsidRDefault="00C30087">
      <w:pPr>
        <w:rPr>
          <w:rFonts w:ascii="Playfair Display" w:eastAsia="Playfair Display" w:hAnsi="Playfair Display" w:cs="Playfair Display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Playfair Display" w:eastAsia="Playfair Display" w:hAnsi="Playfair Display" w:cs="Playfair Display"/>
          <w:sz w:val="24"/>
          <w:szCs w:val="24"/>
        </w:rPr>
        <w:t>Partner 1_______________________________ Partner 2 __________________________ Partner 3 _____________________</w:t>
      </w:r>
    </w:p>
    <w:p w:rsidR="00143C93" w:rsidRDefault="00143C9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143C93" w:rsidRDefault="00C30087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Business Name _______________________________________________</w:t>
      </w:r>
    </w:p>
    <w:p w:rsidR="00143C93" w:rsidRDefault="00143C9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143C93" w:rsidRDefault="00C30087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Build a Business Rubric </w:t>
      </w: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143C93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143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50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38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22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</w:pPr>
            <w:r>
              <w:rPr>
                <w:rFonts w:ascii="Playfair Display" w:eastAsia="Playfair Display" w:hAnsi="Playfair Display" w:cs="Playfair Display"/>
                <w:b/>
                <w:sz w:val="28"/>
                <w:szCs w:val="28"/>
              </w:rPr>
              <w:t>Up to 15</w:t>
            </w:r>
          </w:p>
        </w:tc>
      </w:tr>
      <w:tr w:rsidR="00143C93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The purpose for  the business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Presentation explained the business in great detail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Presentation explained the business in detail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Presentation explained the business in little detail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Presentation did not  explain the business </w:t>
            </w:r>
          </w:p>
        </w:tc>
      </w:tr>
      <w:tr w:rsidR="00143C93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The need for the business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Presentation explained need for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business in </w:t>
            </w:r>
            <w:proofErr w:type="gram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great detail</w:t>
            </w:r>
            <w:proofErr w:type="gram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including </w:t>
            </w:r>
            <w:proofErr w:type="spell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start up</w:t>
            </w:r>
            <w:proofErr w:type="spell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costs.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Presentation explained the need for business in detail, including </w:t>
            </w:r>
            <w:proofErr w:type="spell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start up</w:t>
            </w:r>
            <w:proofErr w:type="spell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costs</w:t>
            </w:r>
            <w:proofErr w:type="gram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.,</w:t>
            </w:r>
            <w:proofErr w:type="gram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Presentation explained the need for business in little </w:t>
            </w:r>
            <w:proofErr w:type="gram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detail ,</w:t>
            </w:r>
            <w:proofErr w:type="gram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including </w:t>
            </w:r>
            <w:proofErr w:type="spell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start up</w:t>
            </w:r>
            <w:proofErr w:type="spell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costs.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Presentation did not explain the need for the </w:t>
            </w:r>
            <w:proofErr w:type="gram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business ,</w:t>
            </w:r>
            <w:proofErr w:type="gram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including </w:t>
            </w:r>
            <w:proofErr w:type="spell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start up</w:t>
            </w:r>
            <w:proofErr w:type="spell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costs.</w:t>
            </w:r>
          </w:p>
        </w:tc>
      </w:tr>
      <w:tr w:rsidR="00143C93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Business advertisement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Both business advertisements  have business logo, are detailed and all relevant contact information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Both business advertisements  have business logo,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include some detail, and all contact information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One business </w:t>
            </w:r>
            <w:proofErr w:type="gram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advertisements  have</w:t>
            </w:r>
            <w:proofErr w:type="gram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business logo, include detail, and all contact information. The other hand out is partially done.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Business is missing one advertisement. </w:t>
            </w:r>
          </w:p>
        </w:tc>
      </w:tr>
      <w:tr w:rsidR="00143C93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All students must participate dur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ing the presentation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All group members participated during the presentation.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All but </w:t>
            </w:r>
            <w:proofErr w:type="gram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1  group</w:t>
            </w:r>
            <w:proofErr w:type="gram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member  participated during the presentation. 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Only 1 </w:t>
            </w:r>
            <w:proofErr w:type="gram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or  2</w:t>
            </w:r>
            <w:proofErr w:type="gram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 group members (based on numbers)  participated during the presentation.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Only 1 group member parti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cipated during the presentation. </w:t>
            </w:r>
          </w:p>
        </w:tc>
      </w:tr>
      <w:tr w:rsidR="00143C93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Group dress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Group members are wearing matching attire.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Group members are dressed in the same color.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Group members are dressed in business attire. </w:t>
            </w:r>
          </w:p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C93" w:rsidRDefault="00C30087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Group members are not dressed similarly. </w:t>
            </w:r>
          </w:p>
        </w:tc>
      </w:tr>
    </w:tbl>
    <w:p w:rsidR="00143C93" w:rsidRDefault="00143C93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</w:p>
    <w:p w:rsidR="00143C93" w:rsidRDefault="00143C93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</w:p>
    <w:p w:rsidR="00143C93" w:rsidRDefault="00C30087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>A= 225-250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  <w:t>B = 200-224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sz w:val="28"/>
          <w:szCs w:val="28"/>
        </w:rPr>
        <w:t>C = 175-199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  <w:t xml:space="preserve">D= 150-174  </w:t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b/>
          <w:sz w:val="28"/>
          <w:szCs w:val="28"/>
        </w:rPr>
        <w:tab/>
        <w:t xml:space="preserve">F&lt; than 149 </w:t>
      </w:r>
    </w:p>
    <w:sectPr w:rsidR="00143C93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93"/>
    <w:rsid w:val="00143C93"/>
    <w:rsid w:val="00C30087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5F441-B200-46B3-93F0-E581FD7A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Kavanagh</dc:creator>
  <cp:lastModifiedBy>Kathy Kavanagh</cp:lastModifiedBy>
  <cp:revision>2</cp:revision>
  <dcterms:created xsi:type="dcterms:W3CDTF">2019-01-25T20:18:00Z</dcterms:created>
  <dcterms:modified xsi:type="dcterms:W3CDTF">2019-01-25T20:18:00Z</dcterms:modified>
</cp:coreProperties>
</file>